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FE" w:rsidRPr="00ED71EF" w:rsidRDefault="00C01F06" w:rsidP="00D71D8F">
      <w:pPr>
        <w:jc w:val="center"/>
        <w:rPr>
          <w:b/>
          <w:sz w:val="22"/>
          <w:u w:val="single"/>
        </w:rPr>
      </w:pPr>
      <w:r w:rsidRPr="00ED71EF">
        <w:rPr>
          <w:b/>
          <w:sz w:val="22"/>
          <w:u w:val="single"/>
        </w:rPr>
        <w:t xml:space="preserve"> </w:t>
      </w:r>
      <w:r w:rsidR="005244EC" w:rsidRPr="00ED71EF">
        <w:rPr>
          <w:b/>
          <w:sz w:val="22"/>
          <w:u w:val="single"/>
        </w:rPr>
        <w:t>Autumn 2017</w:t>
      </w:r>
      <w:r w:rsidR="00D71D8F" w:rsidRPr="00ED71EF">
        <w:rPr>
          <w:b/>
          <w:sz w:val="22"/>
          <w:u w:val="single"/>
        </w:rPr>
        <w:t xml:space="preserve"> Whole School Parent View Survey</w:t>
      </w:r>
    </w:p>
    <w:p w:rsidR="002E32FE" w:rsidRPr="00ED71EF" w:rsidRDefault="002E32FE" w:rsidP="002E32FE">
      <w:pPr>
        <w:jc w:val="both"/>
        <w:rPr>
          <w:sz w:val="22"/>
        </w:rPr>
      </w:pPr>
      <w:r w:rsidRPr="00ED71EF">
        <w:rPr>
          <w:sz w:val="22"/>
        </w:rPr>
        <w:t>Over the pa</w:t>
      </w:r>
      <w:r w:rsidR="00B52418">
        <w:rPr>
          <w:sz w:val="22"/>
        </w:rPr>
        <w:t xml:space="preserve">st few years </w:t>
      </w:r>
      <w:r w:rsidRPr="00ED71EF">
        <w:rPr>
          <w:sz w:val="22"/>
        </w:rPr>
        <w:t>parents and carers</w:t>
      </w:r>
      <w:r w:rsidR="00B52418">
        <w:rPr>
          <w:sz w:val="22"/>
        </w:rPr>
        <w:t xml:space="preserve"> have been encouraged</w:t>
      </w:r>
      <w:r w:rsidRPr="00ED71EF">
        <w:rPr>
          <w:sz w:val="22"/>
        </w:rPr>
        <w:t xml:space="preserve"> to complete the Parent View online questionnaire. This has included:</w:t>
      </w:r>
    </w:p>
    <w:p w:rsidR="002E32FE" w:rsidRPr="00ED71EF" w:rsidRDefault="002E32FE" w:rsidP="002E32FE">
      <w:pPr>
        <w:pStyle w:val="ListParagraph"/>
        <w:numPr>
          <w:ilvl w:val="0"/>
          <w:numId w:val="2"/>
        </w:numPr>
        <w:jc w:val="both"/>
        <w:rPr>
          <w:sz w:val="22"/>
        </w:rPr>
      </w:pPr>
      <w:r w:rsidRPr="00ED71EF">
        <w:rPr>
          <w:sz w:val="22"/>
        </w:rPr>
        <w:t>Putting a link to the Parent View Website on the school’s website</w:t>
      </w:r>
    </w:p>
    <w:p w:rsidR="002E32FE" w:rsidRPr="00ED71EF" w:rsidRDefault="002E32FE" w:rsidP="002E32FE">
      <w:pPr>
        <w:pStyle w:val="ListParagraph"/>
        <w:numPr>
          <w:ilvl w:val="0"/>
          <w:numId w:val="2"/>
        </w:numPr>
        <w:jc w:val="both"/>
        <w:rPr>
          <w:sz w:val="22"/>
        </w:rPr>
      </w:pPr>
      <w:r w:rsidRPr="00ED71EF">
        <w:rPr>
          <w:sz w:val="22"/>
        </w:rPr>
        <w:t>Discussing the survey at coffee mornings and parent meetings</w:t>
      </w:r>
    </w:p>
    <w:p w:rsidR="0094377D" w:rsidRPr="00ED71EF" w:rsidRDefault="0094377D" w:rsidP="002E32FE">
      <w:pPr>
        <w:pStyle w:val="ListParagraph"/>
        <w:numPr>
          <w:ilvl w:val="0"/>
          <w:numId w:val="2"/>
        </w:numPr>
        <w:jc w:val="both"/>
        <w:rPr>
          <w:sz w:val="22"/>
        </w:rPr>
      </w:pPr>
      <w:r w:rsidRPr="00ED71EF">
        <w:rPr>
          <w:sz w:val="22"/>
        </w:rPr>
        <w:t>Including it in school improvement targets</w:t>
      </w:r>
    </w:p>
    <w:p w:rsidR="002E32FE" w:rsidRPr="00ED71EF" w:rsidRDefault="002E32FE" w:rsidP="002E32FE">
      <w:pPr>
        <w:pStyle w:val="ListParagraph"/>
        <w:numPr>
          <w:ilvl w:val="0"/>
          <w:numId w:val="2"/>
        </w:numPr>
        <w:jc w:val="both"/>
        <w:rPr>
          <w:sz w:val="22"/>
        </w:rPr>
      </w:pPr>
      <w:r w:rsidRPr="00ED71EF">
        <w:rPr>
          <w:sz w:val="22"/>
        </w:rPr>
        <w:t>Putting information in the school’s newsletter</w:t>
      </w:r>
    </w:p>
    <w:p w:rsidR="002E32FE" w:rsidRPr="00ED71EF" w:rsidRDefault="002E32FE" w:rsidP="002E32FE">
      <w:pPr>
        <w:pStyle w:val="ListParagraph"/>
        <w:numPr>
          <w:ilvl w:val="0"/>
          <w:numId w:val="2"/>
        </w:numPr>
        <w:jc w:val="both"/>
        <w:rPr>
          <w:sz w:val="22"/>
        </w:rPr>
      </w:pPr>
      <w:r w:rsidRPr="00ED71EF">
        <w:rPr>
          <w:sz w:val="22"/>
        </w:rPr>
        <w:t>Providing computer access for parents and holding events where t</w:t>
      </w:r>
      <w:r w:rsidR="00B52418">
        <w:rPr>
          <w:sz w:val="22"/>
        </w:rPr>
        <w:t>hey can access the Parent View w</w:t>
      </w:r>
      <w:r w:rsidRPr="00ED71EF">
        <w:rPr>
          <w:sz w:val="22"/>
        </w:rPr>
        <w:t>ebsite</w:t>
      </w:r>
    </w:p>
    <w:p w:rsidR="002E32FE" w:rsidRPr="00ED71EF" w:rsidRDefault="002E32FE" w:rsidP="002E32FE">
      <w:pPr>
        <w:pStyle w:val="ListParagraph"/>
        <w:numPr>
          <w:ilvl w:val="0"/>
          <w:numId w:val="2"/>
        </w:numPr>
        <w:jc w:val="both"/>
        <w:rPr>
          <w:sz w:val="22"/>
        </w:rPr>
      </w:pPr>
      <w:r w:rsidRPr="00ED71EF">
        <w:rPr>
          <w:sz w:val="22"/>
        </w:rPr>
        <w:t>Discussing the importance of completing the questionnaire</w:t>
      </w:r>
      <w:r w:rsidR="00201E63" w:rsidRPr="00ED71EF">
        <w:rPr>
          <w:sz w:val="22"/>
        </w:rPr>
        <w:t xml:space="preserve"> at</w:t>
      </w:r>
      <w:r w:rsidRPr="00ED71EF">
        <w:rPr>
          <w:sz w:val="22"/>
        </w:rPr>
        <w:t xml:space="preserve"> Class teacher meetings</w:t>
      </w:r>
    </w:p>
    <w:p w:rsidR="002E32FE" w:rsidRPr="00ED71EF" w:rsidRDefault="00B52418" w:rsidP="002E32FE">
      <w:pPr>
        <w:jc w:val="both"/>
        <w:rPr>
          <w:sz w:val="22"/>
        </w:rPr>
      </w:pPr>
      <w:r>
        <w:rPr>
          <w:sz w:val="22"/>
        </w:rPr>
        <w:t xml:space="preserve">However despite </w:t>
      </w:r>
      <w:r w:rsidR="002E32FE" w:rsidRPr="00ED71EF">
        <w:rPr>
          <w:sz w:val="22"/>
        </w:rPr>
        <w:t>best efforts f</w:t>
      </w:r>
      <w:r w:rsidR="00304CC3" w:rsidRPr="00ED71EF">
        <w:rPr>
          <w:sz w:val="22"/>
        </w:rPr>
        <w:t xml:space="preserve">eedback from parents is that </w:t>
      </w:r>
      <w:r w:rsidR="002E32FE" w:rsidRPr="00ED71EF">
        <w:rPr>
          <w:sz w:val="22"/>
        </w:rPr>
        <w:t xml:space="preserve">the </w:t>
      </w:r>
      <w:r w:rsidR="00304CC3" w:rsidRPr="00ED71EF">
        <w:rPr>
          <w:sz w:val="22"/>
        </w:rPr>
        <w:t xml:space="preserve">Parent View </w:t>
      </w:r>
      <w:r w:rsidR="002E32FE" w:rsidRPr="00ED71EF">
        <w:rPr>
          <w:sz w:val="22"/>
        </w:rPr>
        <w:t xml:space="preserve">site not very user friendly </w:t>
      </w:r>
      <w:r w:rsidR="0094377D" w:rsidRPr="00ED71EF">
        <w:rPr>
          <w:sz w:val="22"/>
        </w:rPr>
        <w:t>and the number of online questionnaires completed each year doesn’t reflect the level o</w:t>
      </w:r>
      <w:r>
        <w:rPr>
          <w:sz w:val="22"/>
        </w:rPr>
        <w:t xml:space="preserve">f engagement the school has </w:t>
      </w:r>
      <w:r w:rsidR="00304CC3" w:rsidRPr="00ED71EF">
        <w:rPr>
          <w:sz w:val="22"/>
        </w:rPr>
        <w:t>with</w:t>
      </w:r>
      <w:r w:rsidR="0094377D" w:rsidRPr="00ED71EF">
        <w:rPr>
          <w:sz w:val="22"/>
        </w:rPr>
        <w:t xml:space="preserve"> parents and carer</w:t>
      </w:r>
      <w:r w:rsidR="003C6231" w:rsidRPr="00ED71EF">
        <w:rPr>
          <w:sz w:val="22"/>
        </w:rPr>
        <w:t>s.</w:t>
      </w:r>
      <w:r w:rsidR="00304CC3" w:rsidRPr="00ED71EF">
        <w:rPr>
          <w:sz w:val="22"/>
        </w:rPr>
        <w:t xml:space="preserve"> </w:t>
      </w:r>
      <w:r w:rsidR="00ED71EF" w:rsidRPr="00ED71EF">
        <w:rPr>
          <w:sz w:val="22"/>
        </w:rPr>
        <w:t xml:space="preserve">For the past few years </w:t>
      </w:r>
      <w:r w:rsidR="0094377D" w:rsidRPr="00ED71EF">
        <w:rPr>
          <w:sz w:val="22"/>
        </w:rPr>
        <w:t>year to encourage as many parents and carers as possible to express their views</w:t>
      </w:r>
      <w:r>
        <w:rPr>
          <w:sz w:val="22"/>
        </w:rPr>
        <w:t xml:space="preserve"> they have been offered </w:t>
      </w:r>
      <w:r w:rsidR="0094377D" w:rsidRPr="00ED71EF">
        <w:rPr>
          <w:sz w:val="22"/>
        </w:rPr>
        <w:t>the opportunity</w:t>
      </w:r>
      <w:r w:rsidR="002E32FE" w:rsidRPr="00ED71EF">
        <w:rPr>
          <w:sz w:val="22"/>
        </w:rPr>
        <w:t xml:space="preserve"> to complete a paper based questionnaire similar to the parent view survey.</w:t>
      </w:r>
      <w:r w:rsidR="0094377D" w:rsidRPr="00ED71EF">
        <w:rPr>
          <w:sz w:val="22"/>
        </w:rPr>
        <w:t xml:space="preserve"> Making the survey more </w:t>
      </w:r>
      <w:r w:rsidR="00496B92" w:rsidRPr="00ED71EF">
        <w:rPr>
          <w:sz w:val="22"/>
        </w:rPr>
        <w:t>accessible to</w:t>
      </w:r>
      <w:r w:rsidR="0094377D" w:rsidRPr="00ED71EF">
        <w:rPr>
          <w:sz w:val="22"/>
        </w:rPr>
        <w:t xml:space="preserve"> all groups of parents </w:t>
      </w:r>
      <w:r w:rsidR="00ED71EF" w:rsidRPr="00ED71EF">
        <w:rPr>
          <w:sz w:val="22"/>
        </w:rPr>
        <w:t xml:space="preserve">has </w:t>
      </w:r>
      <w:r w:rsidR="0094377D" w:rsidRPr="00ED71EF">
        <w:rPr>
          <w:sz w:val="22"/>
        </w:rPr>
        <w:t>greatly</w:t>
      </w:r>
      <w:r w:rsidR="00CF074D" w:rsidRPr="00ED71EF">
        <w:rPr>
          <w:sz w:val="22"/>
        </w:rPr>
        <w:t xml:space="preserve"> increased the </w:t>
      </w:r>
      <w:r w:rsidR="00ED71EF" w:rsidRPr="00ED71EF">
        <w:rPr>
          <w:sz w:val="22"/>
        </w:rPr>
        <w:t>participation in this important survey.</w:t>
      </w:r>
    </w:p>
    <w:p w:rsidR="00496B92" w:rsidRPr="00ED71EF" w:rsidRDefault="002E32FE" w:rsidP="002E32FE">
      <w:pPr>
        <w:jc w:val="both"/>
        <w:rPr>
          <w:sz w:val="22"/>
        </w:rPr>
      </w:pPr>
      <w:r w:rsidRPr="00ED71EF">
        <w:rPr>
          <w:sz w:val="22"/>
        </w:rPr>
        <w:t>The survey was given out in</w:t>
      </w:r>
      <w:r w:rsidR="00972A0D" w:rsidRPr="00ED71EF">
        <w:rPr>
          <w:sz w:val="22"/>
        </w:rPr>
        <w:t xml:space="preserve"> September </w:t>
      </w:r>
      <w:r w:rsidRPr="00ED71EF">
        <w:rPr>
          <w:sz w:val="22"/>
        </w:rPr>
        <w:t xml:space="preserve">during </w:t>
      </w:r>
      <w:r w:rsidR="00972A0D" w:rsidRPr="00ED71EF">
        <w:rPr>
          <w:sz w:val="22"/>
        </w:rPr>
        <w:t xml:space="preserve">‘Meet Your Class Teacher’ meeting. A total of 114 </w:t>
      </w:r>
      <w:r w:rsidRPr="00ED71EF">
        <w:rPr>
          <w:sz w:val="22"/>
        </w:rPr>
        <w:t>questionnair</w:t>
      </w:r>
      <w:r w:rsidR="00972A0D" w:rsidRPr="00ED71EF">
        <w:rPr>
          <w:sz w:val="22"/>
        </w:rPr>
        <w:t xml:space="preserve">es were returned the highest number ever for a consultation and significantly more than last year (68). </w:t>
      </w:r>
      <w:r w:rsidRPr="00ED71EF">
        <w:rPr>
          <w:sz w:val="22"/>
        </w:rPr>
        <w:t>Parents were asked to tick only one box per statement and to leave any questions they couldn’t answer bla</w:t>
      </w:r>
      <w:r w:rsidR="00117DF5" w:rsidRPr="00ED71EF">
        <w:rPr>
          <w:sz w:val="22"/>
        </w:rPr>
        <w:t>nk. Parents and carers could complete the questionn</w:t>
      </w:r>
      <w:r w:rsidR="00B52418">
        <w:rPr>
          <w:sz w:val="22"/>
        </w:rPr>
        <w:t>aire anonymously or include</w:t>
      </w:r>
      <w:r w:rsidR="00117DF5" w:rsidRPr="00ED71EF">
        <w:rPr>
          <w:sz w:val="22"/>
        </w:rPr>
        <w:t xml:space="preserve"> their name if they wished. There was also space at the end of the survey for any </w:t>
      </w:r>
      <w:r w:rsidR="003C6231" w:rsidRPr="00ED71EF">
        <w:rPr>
          <w:sz w:val="22"/>
        </w:rPr>
        <w:t xml:space="preserve">additional </w:t>
      </w:r>
      <w:r w:rsidR="00117DF5" w:rsidRPr="00ED71EF">
        <w:rPr>
          <w:sz w:val="22"/>
        </w:rPr>
        <w:t>comment</w:t>
      </w:r>
      <w:r w:rsidR="003C6231" w:rsidRPr="00ED71EF">
        <w:rPr>
          <w:sz w:val="22"/>
        </w:rPr>
        <w:t>s.</w:t>
      </w:r>
    </w:p>
    <w:p w:rsidR="00A82EA5" w:rsidRPr="00ED71EF" w:rsidRDefault="00ED71EF" w:rsidP="00A82EA5">
      <w:pPr>
        <w:jc w:val="both"/>
        <w:rPr>
          <w:sz w:val="22"/>
        </w:rPr>
      </w:pPr>
      <w:r w:rsidRPr="00ED71EF">
        <w:rPr>
          <w:sz w:val="22"/>
        </w:rPr>
        <w:t xml:space="preserve">The majority of parents strongly agree in all categories and the rest largely agree. </w:t>
      </w:r>
      <w:r w:rsidR="00A82EA5" w:rsidRPr="00ED71EF">
        <w:rPr>
          <w:sz w:val="22"/>
        </w:rPr>
        <w:t xml:space="preserve"> </w:t>
      </w:r>
      <w:r w:rsidRPr="00ED71EF">
        <w:rPr>
          <w:sz w:val="22"/>
        </w:rPr>
        <w:t xml:space="preserve">Areas where parents disagreed are followed up by members of school’s senior leadership team. In the instances that the comments are anonymous (very small minority) action is taken up to address the issue on a class or whole school basis. </w:t>
      </w:r>
      <w:r w:rsidR="00A82EA5" w:rsidRPr="00ED71EF">
        <w:rPr>
          <w:sz w:val="22"/>
        </w:rPr>
        <w:t xml:space="preserve">  </w:t>
      </w:r>
    </w:p>
    <w:p w:rsidR="00ED71EF" w:rsidRDefault="00ED71EF" w:rsidP="00A82EA5">
      <w:pPr>
        <w:jc w:val="both"/>
        <w:rPr>
          <w:sz w:val="22"/>
        </w:rPr>
      </w:pPr>
      <w:r w:rsidRPr="00ED71EF">
        <w:rPr>
          <w:sz w:val="22"/>
        </w:rPr>
        <w:t xml:space="preserve">This year all those completing the questionnaires agreed or strongly agreed that their child was making good progress in school and that school provides valuable information about progress. This is an improvement on last year and indicates the continued success of the schools assertive mentoring programme and the home learning support that is offered throughout the year. </w:t>
      </w:r>
    </w:p>
    <w:p w:rsidR="00ED71EF" w:rsidRPr="00ED71EF" w:rsidRDefault="004C3345" w:rsidP="00A82EA5">
      <w:pPr>
        <w:jc w:val="both"/>
        <w:rPr>
          <w:sz w:val="22"/>
        </w:rPr>
      </w:pPr>
      <w:r>
        <w:rPr>
          <w:sz w:val="22"/>
        </w:rPr>
        <w:t xml:space="preserve">There has been a small </w:t>
      </w:r>
      <w:r w:rsidR="00ED71EF">
        <w:rPr>
          <w:sz w:val="22"/>
        </w:rPr>
        <w:t xml:space="preserve"> increase in the percentage of parents and carers </w:t>
      </w:r>
      <w:r>
        <w:rPr>
          <w:sz w:val="22"/>
        </w:rPr>
        <w:t>disagreeing with statement that the school makes sure that the pupils are well behaved (1% - 3%) and deals effectively with bullying (3%- 6%). School is</w:t>
      </w:r>
      <w:r w:rsidR="00B52418">
        <w:rPr>
          <w:sz w:val="22"/>
        </w:rPr>
        <w:t xml:space="preserve"> aware of an issue with a very small number</w:t>
      </w:r>
      <w:r>
        <w:rPr>
          <w:sz w:val="22"/>
        </w:rPr>
        <w:t xml:space="preserve"> of individual pupils and is working with parents and pupils to resolve this however it is also important to address any perception that bullying is taking place. </w:t>
      </w:r>
      <w:r w:rsidR="00681613">
        <w:rPr>
          <w:sz w:val="22"/>
        </w:rPr>
        <w:t xml:space="preserve">To address </w:t>
      </w:r>
      <w:proofErr w:type="gramStart"/>
      <w:r w:rsidR="00681613">
        <w:rPr>
          <w:sz w:val="22"/>
        </w:rPr>
        <w:t xml:space="preserve">this </w:t>
      </w:r>
      <w:r w:rsidR="00B52418">
        <w:rPr>
          <w:sz w:val="22"/>
        </w:rPr>
        <w:t>the</w:t>
      </w:r>
      <w:proofErr w:type="gramEnd"/>
      <w:r w:rsidR="00B52418">
        <w:rPr>
          <w:sz w:val="22"/>
        </w:rPr>
        <w:t xml:space="preserve"> </w:t>
      </w:r>
      <w:r w:rsidR="00681613">
        <w:rPr>
          <w:sz w:val="22"/>
        </w:rPr>
        <w:t>e</w:t>
      </w:r>
      <w:r>
        <w:rPr>
          <w:sz w:val="22"/>
        </w:rPr>
        <w:t>ducation of pupils and parents around the issues of bullying will be taking place in anti-bullying week. In addition senior leaders have strengthened their response to the monitoring</w:t>
      </w:r>
      <w:r w:rsidR="00681613">
        <w:rPr>
          <w:sz w:val="22"/>
        </w:rPr>
        <w:t xml:space="preserve"> of</w:t>
      </w:r>
      <w:r>
        <w:rPr>
          <w:sz w:val="22"/>
        </w:rPr>
        <w:t xml:space="preserve"> behaviour issues so that more bespoke support programmes can be put in place when patterns of behaviour are identified. </w:t>
      </w:r>
      <w:r w:rsidR="00681613">
        <w:rPr>
          <w:sz w:val="22"/>
        </w:rPr>
        <w:t xml:space="preserve">The implementation and effective use of </w:t>
      </w:r>
      <w:r w:rsidR="00B52418">
        <w:rPr>
          <w:sz w:val="22"/>
        </w:rPr>
        <w:t xml:space="preserve">the electronic recording system </w:t>
      </w:r>
      <w:r w:rsidR="00681613">
        <w:rPr>
          <w:sz w:val="22"/>
        </w:rPr>
        <w:t>CPOMS has facilitated this work as it has improved information sharing across all staff in school and provides senior leaders with more rigorous data.</w:t>
      </w:r>
    </w:p>
    <w:p w:rsidR="005F53D0" w:rsidRPr="00B52418" w:rsidRDefault="00A77A35" w:rsidP="00B52418">
      <w:pPr>
        <w:jc w:val="center"/>
        <w:rPr>
          <w:b/>
          <w:sz w:val="22"/>
        </w:rPr>
      </w:pPr>
      <w:r w:rsidRPr="00681613">
        <w:rPr>
          <w:b/>
          <w:sz w:val="22"/>
        </w:rPr>
        <w:t xml:space="preserve">We would like to thank everyone who completed the questionnaires for sharing your views and opinions with us and in future we will include this survey in our annual cycle of </w:t>
      </w:r>
      <w:r w:rsidR="00C2650B" w:rsidRPr="00681613">
        <w:rPr>
          <w:b/>
          <w:sz w:val="22"/>
        </w:rPr>
        <w:t>consultation</w:t>
      </w:r>
      <w:r w:rsidR="00681613" w:rsidRPr="00681613">
        <w:rPr>
          <w:b/>
          <w:sz w:val="22"/>
        </w:rPr>
        <w:t>.</w:t>
      </w:r>
      <w:bookmarkStart w:id="0" w:name="_GoBack"/>
      <w:bookmarkEnd w:id="0"/>
    </w:p>
    <w:p w:rsidR="005F53D0" w:rsidRPr="005F53D0" w:rsidRDefault="005F53D0" w:rsidP="00B52418">
      <w:pPr>
        <w:spacing w:after="0" w:line="240" w:lineRule="auto"/>
        <w:jc w:val="center"/>
        <w:rPr>
          <w:rFonts w:eastAsia="Times New Roman" w:cs="Arial"/>
          <w:b/>
          <w:color w:val="000000"/>
          <w:sz w:val="28"/>
          <w:szCs w:val="28"/>
          <w:u w:val="single"/>
        </w:rPr>
      </w:pPr>
      <w:r w:rsidRPr="005F53D0">
        <w:rPr>
          <w:rFonts w:eastAsia="Times New Roman" w:cs="Arial"/>
          <w:b/>
          <w:color w:val="000000"/>
          <w:sz w:val="28"/>
          <w:szCs w:val="28"/>
          <w:u w:val="single"/>
        </w:rPr>
        <w:t>Questionnaire for parents and carers</w:t>
      </w:r>
    </w:p>
    <w:p w:rsidR="005F53D0" w:rsidRPr="005F53D0" w:rsidRDefault="00972A0D" w:rsidP="00B52418">
      <w:pPr>
        <w:spacing w:after="0" w:line="240" w:lineRule="auto"/>
        <w:jc w:val="center"/>
        <w:rPr>
          <w:rFonts w:eastAsia="Times New Roman" w:cs="Arial"/>
          <w:b/>
          <w:color w:val="000000"/>
          <w:sz w:val="28"/>
          <w:szCs w:val="28"/>
          <w:u w:val="single"/>
        </w:rPr>
      </w:pPr>
      <w:r>
        <w:rPr>
          <w:rFonts w:eastAsia="Times New Roman" w:cs="Arial"/>
          <w:b/>
          <w:color w:val="000000"/>
          <w:sz w:val="28"/>
          <w:szCs w:val="28"/>
          <w:u w:val="single"/>
        </w:rPr>
        <w:t xml:space="preserve">Autumn 2017 (114 </w:t>
      </w:r>
      <w:r w:rsidR="005F53D0" w:rsidRPr="005F53D0">
        <w:rPr>
          <w:rFonts w:eastAsia="Times New Roman" w:cs="Arial"/>
          <w:b/>
          <w:color w:val="000000"/>
          <w:sz w:val="28"/>
          <w:szCs w:val="28"/>
          <w:u w:val="single"/>
        </w:rPr>
        <w:t>questionnaires completed)</w:t>
      </w:r>
    </w:p>
    <w:p w:rsidR="005F53D0" w:rsidRPr="005F53D0" w:rsidRDefault="005F53D0" w:rsidP="005F53D0">
      <w:pPr>
        <w:spacing w:after="0" w:line="240" w:lineRule="auto"/>
        <w:jc w:val="both"/>
        <w:rPr>
          <w:rFonts w:eastAsia="Times New Roman" w:cs="Arial"/>
          <w:color w:val="000000"/>
          <w:sz w:val="28"/>
          <w:szCs w:val="28"/>
        </w:rPr>
      </w:pPr>
    </w:p>
    <w:tbl>
      <w:tblPr>
        <w:tblpPr w:leftFromText="180" w:rightFromText="180" w:vertAnchor="text" w:horzAnchor="margin" w:tblpY="-62"/>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7938"/>
        <w:gridCol w:w="1545"/>
        <w:gridCol w:w="1545"/>
        <w:gridCol w:w="1545"/>
        <w:gridCol w:w="1545"/>
      </w:tblGrid>
      <w:tr w:rsidR="005F53D0" w:rsidRPr="005F53D0" w:rsidTr="00FF2A0A">
        <w:trPr>
          <w:trHeight w:val="509"/>
        </w:trPr>
        <w:tc>
          <w:tcPr>
            <w:tcW w:w="830" w:type="dxa"/>
            <w:tcBorders>
              <w:top w:val="single" w:sz="4" w:space="0" w:color="auto"/>
              <w:left w:val="single" w:sz="4" w:space="0" w:color="auto"/>
              <w:bottom w:val="single" w:sz="4" w:space="0" w:color="auto"/>
            </w:tcBorders>
          </w:tcPr>
          <w:p w:rsidR="005F53D0" w:rsidRPr="005F53D0" w:rsidRDefault="005F53D0" w:rsidP="005F53D0">
            <w:pPr>
              <w:spacing w:after="0" w:line="240" w:lineRule="auto"/>
              <w:rPr>
                <w:rFonts w:eastAsia="Times New Roman" w:cs="Arial"/>
                <w:b/>
                <w:color w:val="000000"/>
                <w:sz w:val="28"/>
                <w:szCs w:val="28"/>
              </w:rPr>
            </w:pPr>
          </w:p>
        </w:tc>
        <w:tc>
          <w:tcPr>
            <w:tcW w:w="7938" w:type="dxa"/>
            <w:tcBorders>
              <w:top w:val="single" w:sz="4" w:space="0" w:color="auto"/>
            </w:tcBorders>
          </w:tcPr>
          <w:p w:rsidR="005F53D0" w:rsidRPr="005F53D0" w:rsidRDefault="005F53D0" w:rsidP="005F53D0">
            <w:pPr>
              <w:spacing w:after="0" w:line="320" w:lineRule="exact"/>
              <w:jc w:val="right"/>
              <w:rPr>
                <w:rFonts w:eastAsia="Times New Roman" w:cs="Arial"/>
                <w:b/>
                <w:color w:val="000000"/>
                <w:sz w:val="28"/>
                <w:szCs w:val="28"/>
              </w:rPr>
            </w:pPr>
          </w:p>
        </w:tc>
        <w:tc>
          <w:tcPr>
            <w:tcW w:w="1545" w:type="dxa"/>
            <w:tcBorders>
              <w:top w:val="single" w:sz="4" w:space="0" w:color="auto"/>
            </w:tcBorders>
            <w:shd w:val="clear" w:color="auto" w:fill="auto"/>
            <w:vAlign w:val="center"/>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Strongly Agree</w:t>
            </w:r>
          </w:p>
        </w:tc>
        <w:tc>
          <w:tcPr>
            <w:tcW w:w="1545" w:type="dxa"/>
            <w:tcBorders>
              <w:top w:val="single" w:sz="4" w:space="0" w:color="auto"/>
            </w:tcBorders>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Agree</w:t>
            </w:r>
          </w:p>
        </w:tc>
        <w:tc>
          <w:tcPr>
            <w:tcW w:w="1545" w:type="dxa"/>
            <w:tcBorders>
              <w:top w:val="single" w:sz="4" w:space="0" w:color="auto"/>
            </w:tcBorders>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Disagree</w:t>
            </w:r>
          </w:p>
        </w:tc>
        <w:tc>
          <w:tcPr>
            <w:tcW w:w="1545" w:type="dxa"/>
            <w:tcBorders>
              <w:top w:val="single" w:sz="4" w:space="0" w:color="auto"/>
            </w:tcBorders>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Strongly Disagree</w:t>
            </w:r>
          </w:p>
        </w:tc>
      </w:tr>
      <w:tr w:rsidR="007810C0" w:rsidRPr="005F53D0" w:rsidTr="00A82C59">
        <w:trPr>
          <w:trHeight w:val="333"/>
        </w:trPr>
        <w:tc>
          <w:tcPr>
            <w:tcW w:w="830" w:type="dxa"/>
            <w:tcBorders>
              <w:top w:val="nil"/>
            </w:tcBorders>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sz w:val="28"/>
                <w:szCs w:val="28"/>
              </w:rPr>
              <w:t>My child is happy at this school</w:t>
            </w:r>
          </w:p>
        </w:tc>
        <w:tc>
          <w:tcPr>
            <w:tcW w:w="1545" w:type="dxa"/>
            <w:shd w:val="clear" w:color="auto" w:fill="auto"/>
            <w:vAlign w:val="center"/>
          </w:tcPr>
          <w:p w:rsidR="007810C0" w:rsidRPr="003C63B6" w:rsidRDefault="007810C0" w:rsidP="00BB1552">
            <w:pPr>
              <w:jc w:val="center"/>
              <w:rPr>
                <w:rFonts w:cs="Arial"/>
                <w:b/>
              </w:rPr>
            </w:pPr>
            <w:r>
              <w:rPr>
                <w:rFonts w:cs="Arial"/>
                <w:b/>
              </w:rPr>
              <w:t>66%</w:t>
            </w:r>
          </w:p>
        </w:tc>
        <w:tc>
          <w:tcPr>
            <w:tcW w:w="1545" w:type="dxa"/>
            <w:vAlign w:val="center"/>
          </w:tcPr>
          <w:p w:rsidR="007810C0" w:rsidRPr="003C63B6" w:rsidRDefault="007810C0" w:rsidP="00BB1552">
            <w:pPr>
              <w:jc w:val="center"/>
              <w:rPr>
                <w:rFonts w:cs="Arial"/>
                <w:b/>
              </w:rPr>
            </w:pPr>
            <w:r>
              <w:rPr>
                <w:rFonts w:cs="Arial"/>
                <w:b/>
              </w:rPr>
              <w:t>21%</w:t>
            </w:r>
          </w:p>
        </w:tc>
        <w:tc>
          <w:tcPr>
            <w:tcW w:w="1545" w:type="dxa"/>
            <w:vAlign w:val="center"/>
          </w:tcPr>
          <w:p w:rsidR="007810C0" w:rsidRPr="003C63B6" w:rsidRDefault="007810C0" w:rsidP="00BB1552">
            <w:pPr>
              <w:jc w:val="center"/>
              <w:rPr>
                <w:rFonts w:cs="Arial"/>
                <w:b/>
              </w:rPr>
            </w:pPr>
            <w:r>
              <w:rPr>
                <w:rFonts w:cs="Arial"/>
                <w:b/>
              </w:rPr>
              <w:t>2%</w:t>
            </w:r>
          </w:p>
        </w:tc>
        <w:tc>
          <w:tcPr>
            <w:tcW w:w="1545" w:type="dxa"/>
            <w:vAlign w:val="center"/>
          </w:tcPr>
          <w:p w:rsidR="007810C0" w:rsidRPr="003C63B6" w:rsidRDefault="007810C0" w:rsidP="00BB1552">
            <w:pPr>
              <w:jc w:val="center"/>
              <w:rPr>
                <w:rFonts w:cs="Arial"/>
                <w:b/>
              </w:rPr>
            </w:pPr>
          </w:p>
        </w:tc>
      </w:tr>
      <w:tr w:rsidR="007810C0" w:rsidRPr="005F53D0" w:rsidTr="00A82C59">
        <w:trPr>
          <w:trHeight w:val="333"/>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sz w:val="28"/>
                <w:szCs w:val="28"/>
              </w:rPr>
              <w:t>My child feels safe at this school</w:t>
            </w:r>
          </w:p>
        </w:tc>
        <w:tc>
          <w:tcPr>
            <w:tcW w:w="1545" w:type="dxa"/>
            <w:shd w:val="clear" w:color="auto" w:fill="auto"/>
            <w:vAlign w:val="center"/>
          </w:tcPr>
          <w:p w:rsidR="007810C0" w:rsidRPr="003C63B6" w:rsidRDefault="007810C0" w:rsidP="00BB1552">
            <w:pPr>
              <w:jc w:val="center"/>
              <w:rPr>
                <w:rFonts w:cs="Arial"/>
                <w:b/>
              </w:rPr>
            </w:pPr>
            <w:r>
              <w:rPr>
                <w:rFonts w:cs="Arial"/>
                <w:b/>
              </w:rPr>
              <w:t>62%</w:t>
            </w:r>
          </w:p>
        </w:tc>
        <w:tc>
          <w:tcPr>
            <w:tcW w:w="1545" w:type="dxa"/>
            <w:vAlign w:val="center"/>
          </w:tcPr>
          <w:p w:rsidR="007810C0" w:rsidRPr="003C63B6" w:rsidRDefault="007810C0" w:rsidP="00BB1552">
            <w:pPr>
              <w:jc w:val="center"/>
              <w:rPr>
                <w:rFonts w:cs="Arial"/>
                <w:b/>
              </w:rPr>
            </w:pPr>
            <w:r>
              <w:rPr>
                <w:rFonts w:cs="Arial"/>
                <w:b/>
              </w:rPr>
              <w:t>37%</w:t>
            </w:r>
          </w:p>
        </w:tc>
        <w:tc>
          <w:tcPr>
            <w:tcW w:w="1545" w:type="dxa"/>
            <w:vAlign w:val="center"/>
          </w:tcPr>
          <w:p w:rsidR="007810C0" w:rsidRPr="003C63B6" w:rsidRDefault="007810C0" w:rsidP="00BB1552">
            <w:pPr>
              <w:jc w:val="center"/>
              <w:rPr>
                <w:rFonts w:cs="Arial"/>
                <w:b/>
              </w:rPr>
            </w:pPr>
            <w:r>
              <w:rPr>
                <w:rFonts w:cs="Arial"/>
                <w:b/>
              </w:rPr>
              <w:t>1%</w:t>
            </w:r>
          </w:p>
        </w:tc>
        <w:tc>
          <w:tcPr>
            <w:tcW w:w="1545" w:type="dxa"/>
            <w:vAlign w:val="center"/>
          </w:tcPr>
          <w:p w:rsidR="007810C0" w:rsidRPr="003C63B6" w:rsidRDefault="007810C0" w:rsidP="00BB1552">
            <w:pPr>
              <w:jc w:val="center"/>
              <w:rPr>
                <w:rFonts w:cs="Arial"/>
                <w:b/>
              </w:rPr>
            </w:pPr>
          </w:p>
        </w:tc>
      </w:tr>
      <w:tr w:rsidR="007810C0" w:rsidRPr="005F53D0" w:rsidTr="00A82C59">
        <w:trPr>
          <w:trHeight w:val="580"/>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sz w:val="28"/>
                <w:szCs w:val="28"/>
              </w:rPr>
              <w:t>My child is making good progress at this school</w:t>
            </w:r>
          </w:p>
        </w:tc>
        <w:tc>
          <w:tcPr>
            <w:tcW w:w="1545" w:type="dxa"/>
            <w:shd w:val="clear" w:color="auto" w:fill="auto"/>
            <w:vAlign w:val="center"/>
          </w:tcPr>
          <w:p w:rsidR="007810C0" w:rsidRPr="003C63B6" w:rsidRDefault="007810C0" w:rsidP="00BB1552">
            <w:pPr>
              <w:jc w:val="center"/>
              <w:rPr>
                <w:rFonts w:cs="Arial"/>
                <w:b/>
              </w:rPr>
            </w:pPr>
            <w:r>
              <w:rPr>
                <w:rFonts w:cs="Arial"/>
                <w:b/>
              </w:rPr>
              <w:t>58%</w:t>
            </w:r>
          </w:p>
        </w:tc>
        <w:tc>
          <w:tcPr>
            <w:tcW w:w="1545" w:type="dxa"/>
            <w:vAlign w:val="center"/>
          </w:tcPr>
          <w:p w:rsidR="007810C0" w:rsidRPr="003C63B6" w:rsidRDefault="007810C0" w:rsidP="00BB1552">
            <w:pPr>
              <w:jc w:val="center"/>
              <w:rPr>
                <w:rFonts w:cs="Arial"/>
                <w:b/>
              </w:rPr>
            </w:pPr>
            <w:r>
              <w:rPr>
                <w:rFonts w:cs="Arial"/>
                <w:b/>
              </w:rPr>
              <w:t>42%</w:t>
            </w:r>
          </w:p>
        </w:tc>
        <w:tc>
          <w:tcPr>
            <w:tcW w:w="1545" w:type="dxa"/>
            <w:vAlign w:val="center"/>
          </w:tcPr>
          <w:p w:rsidR="007810C0" w:rsidRPr="003C63B6" w:rsidRDefault="007810C0" w:rsidP="00BB1552">
            <w:pPr>
              <w:jc w:val="center"/>
              <w:rPr>
                <w:rFonts w:cs="Arial"/>
                <w:b/>
              </w:rPr>
            </w:pPr>
          </w:p>
        </w:tc>
        <w:tc>
          <w:tcPr>
            <w:tcW w:w="1545" w:type="dxa"/>
            <w:vAlign w:val="center"/>
          </w:tcPr>
          <w:p w:rsidR="007810C0" w:rsidRPr="003C63B6" w:rsidRDefault="007810C0" w:rsidP="00BB1552">
            <w:pPr>
              <w:jc w:val="center"/>
              <w:rPr>
                <w:rFonts w:cs="Arial"/>
                <w:b/>
              </w:rPr>
            </w:pPr>
          </w:p>
        </w:tc>
      </w:tr>
      <w:tr w:rsidR="007810C0" w:rsidRPr="005F53D0" w:rsidTr="00A82C59">
        <w:trPr>
          <w:trHeight w:val="315"/>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My child is well looked after at this school</w:t>
            </w:r>
          </w:p>
        </w:tc>
        <w:tc>
          <w:tcPr>
            <w:tcW w:w="1545" w:type="dxa"/>
            <w:shd w:val="clear" w:color="auto" w:fill="auto"/>
            <w:vAlign w:val="center"/>
          </w:tcPr>
          <w:p w:rsidR="007810C0" w:rsidRPr="003C63B6" w:rsidRDefault="007810C0" w:rsidP="00BB1552">
            <w:pPr>
              <w:jc w:val="center"/>
              <w:rPr>
                <w:rFonts w:cs="Arial"/>
                <w:b/>
              </w:rPr>
            </w:pPr>
            <w:r>
              <w:rPr>
                <w:rFonts w:cs="Arial"/>
                <w:b/>
              </w:rPr>
              <w:t>70%</w:t>
            </w:r>
          </w:p>
        </w:tc>
        <w:tc>
          <w:tcPr>
            <w:tcW w:w="1545" w:type="dxa"/>
            <w:vAlign w:val="center"/>
          </w:tcPr>
          <w:p w:rsidR="007810C0" w:rsidRPr="003C63B6" w:rsidRDefault="007810C0" w:rsidP="00BB1552">
            <w:pPr>
              <w:jc w:val="center"/>
              <w:rPr>
                <w:rFonts w:cs="Arial"/>
                <w:b/>
              </w:rPr>
            </w:pPr>
            <w:r>
              <w:rPr>
                <w:rFonts w:cs="Arial"/>
                <w:b/>
              </w:rPr>
              <w:t>29%</w:t>
            </w:r>
          </w:p>
        </w:tc>
        <w:tc>
          <w:tcPr>
            <w:tcW w:w="1545" w:type="dxa"/>
            <w:vAlign w:val="center"/>
          </w:tcPr>
          <w:p w:rsidR="007810C0" w:rsidRPr="003C63B6" w:rsidRDefault="007810C0" w:rsidP="00BB1552">
            <w:pPr>
              <w:jc w:val="center"/>
              <w:rPr>
                <w:rFonts w:cs="Arial"/>
                <w:b/>
              </w:rPr>
            </w:pPr>
            <w:r>
              <w:rPr>
                <w:rFonts w:cs="Arial"/>
                <w:b/>
              </w:rPr>
              <w:t>1%</w:t>
            </w:r>
          </w:p>
        </w:tc>
        <w:tc>
          <w:tcPr>
            <w:tcW w:w="1545" w:type="dxa"/>
            <w:vAlign w:val="center"/>
          </w:tcPr>
          <w:p w:rsidR="007810C0" w:rsidRPr="003C63B6" w:rsidRDefault="007810C0" w:rsidP="00BB1552">
            <w:pPr>
              <w:jc w:val="center"/>
              <w:rPr>
                <w:rFonts w:cs="Arial"/>
                <w:b/>
              </w:rPr>
            </w:pPr>
          </w:p>
        </w:tc>
      </w:tr>
      <w:tr w:rsidR="007810C0" w:rsidRPr="005F53D0" w:rsidTr="00A82C59">
        <w:trPr>
          <w:trHeight w:val="315"/>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My child is taught well at this school</w:t>
            </w:r>
          </w:p>
        </w:tc>
        <w:tc>
          <w:tcPr>
            <w:tcW w:w="1545" w:type="dxa"/>
            <w:shd w:val="clear" w:color="auto" w:fill="auto"/>
            <w:vAlign w:val="center"/>
          </w:tcPr>
          <w:p w:rsidR="007810C0" w:rsidRPr="003C63B6" w:rsidRDefault="007810C0" w:rsidP="00BB1552">
            <w:pPr>
              <w:jc w:val="center"/>
              <w:rPr>
                <w:rFonts w:cs="Arial"/>
                <w:b/>
              </w:rPr>
            </w:pPr>
            <w:r>
              <w:rPr>
                <w:rFonts w:cs="Arial"/>
                <w:b/>
              </w:rPr>
              <w:t>60%</w:t>
            </w:r>
          </w:p>
        </w:tc>
        <w:tc>
          <w:tcPr>
            <w:tcW w:w="1545" w:type="dxa"/>
            <w:vAlign w:val="center"/>
          </w:tcPr>
          <w:p w:rsidR="007810C0" w:rsidRPr="003C63B6" w:rsidRDefault="007810C0" w:rsidP="00BB1552">
            <w:pPr>
              <w:jc w:val="center"/>
              <w:rPr>
                <w:rFonts w:cs="Arial"/>
                <w:b/>
              </w:rPr>
            </w:pPr>
            <w:r>
              <w:rPr>
                <w:rFonts w:cs="Arial"/>
                <w:b/>
              </w:rPr>
              <w:t>40%</w:t>
            </w:r>
          </w:p>
        </w:tc>
        <w:tc>
          <w:tcPr>
            <w:tcW w:w="1545" w:type="dxa"/>
            <w:vAlign w:val="center"/>
          </w:tcPr>
          <w:p w:rsidR="007810C0" w:rsidRPr="003C63B6" w:rsidRDefault="007810C0" w:rsidP="00BB1552">
            <w:pPr>
              <w:jc w:val="center"/>
              <w:rPr>
                <w:rFonts w:cs="Arial"/>
                <w:b/>
              </w:rPr>
            </w:pPr>
          </w:p>
        </w:tc>
        <w:tc>
          <w:tcPr>
            <w:tcW w:w="1545" w:type="dxa"/>
            <w:vAlign w:val="center"/>
          </w:tcPr>
          <w:p w:rsidR="007810C0" w:rsidRPr="003C63B6" w:rsidRDefault="007810C0" w:rsidP="00BB1552">
            <w:pPr>
              <w:jc w:val="center"/>
              <w:rPr>
                <w:rFonts w:cs="Arial"/>
                <w:b/>
              </w:rPr>
            </w:pPr>
          </w:p>
        </w:tc>
      </w:tr>
      <w:tr w:rsidR="007810C0" w:rsidRPr="005F53D0" w:rsidTr="00A82C59">
        <w:trPr>
          <w:trHeight w:val="562"/>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My child receives an appropriate amount of homework for their age</w:t>
            </w:r>
          </w:p>
        </w:tc>
        <w:tc>
          <w:tcPr>
            <w:tcW w:w="1545" w:type="dxa"/>
            <w:shd w:val="clear" w:color="auto" w:fill="auto"/>
            <w:vAlign w:val="center"/>
          </w:tcPr>
          <w:p w:rsidR="007810C0" w:rsidRPr="003C63B6" w:rsidRDefault="007810C0" w:rsidP="00BB1552">
            <w:pPr>
              <w:jc w:val="center"/>
              <w:rPr>
                <w:rFonts w:cs="Arial"/>
                <w:b/>
              </w:rPr>
            </w:pPr>
            <w:r>
              <w:rPr>
                <w:rFonts w:cs="Arial"/>
                <w:b/>
              </w:rPr>
              <w:t>62%</w:t>
            </w:r>
          </w:p>
        </w:tc>
        <w:tc>
          <w:tcPr>
            <w:tcW w:w="1545" w:type="dxa"/>
            <w:vAlign w:val="center"/>
          </w:tcPr>
          <w:p w:rsidR="007810C0" w:rsidRPr="003C63B6" w:rsidRDefault="007810C0" w:rsidP="00BB1552">
            <w:pPr>
              <w:jc w:val="center"/>
              <w:rPr>
                <w:rFonts w:cs="Arial"/>
                <w:b/>
              </w:rPr>
            </w:pPr>
            <w:r>
              <w:rPr>
                <w:rFonts w:cs="Arial"/>
                <w:b/>
              </w:rPr>
              <w:t>35%</w:t>
            </w:r>
          </w:p>
        </w:tc>
        <w:tc>
          <w:tcPr>
            <w:tcW w:w="1545" w:type="dxa"/>
            <w:vAlign w:val="center"/>
          </w:tcPr>
          <w:p w:rsidR="007810C0" w:rsidRPr="003C63B6" w:rsidRDefault="007810C0" w:rsidP="00BB1552">
            <w:pPr>
              <w:jc w:val="center"/>
              <w:rPr>
                <w:rFonts w:cs="Arial"/>
                <w:b/>
              </w:rPr>
            </w:pPr>
            <w:r>
              <w:rPr>
                <w:rFonts w:cs="Arial"/>
                <w:b/>
              </w:rPr>
              <w:t>3%</w:t>
            </w:r>
          </w:p>
        </w:tc>
        <w:tc>
          <w:tcPr>
            <w:tcW w:w="1545" w:type="dxa"/>
            <w:vAlign w:val="center"/>
          </w:tcPr>
          <w:p w:rsidR="007810C0" w:rsidRPr="003C63B6" w:rsidRDefault="007810C0" w:rsidP="00BB1552">
            <w:pPr>
              <w:jc w:val="center"/>
              <w:rPr>
                <w:rFonts w:cs="Arial"/>
                <w:b/>
              </w:rPr>
            </w:pPr>
          </w:p>
        </w:tc>
      </w:tr>
      <w:tr w:rsidR="007810C0" w:rsidRPr="005F53D0" w:rsidTr="00A82C59">
        <w:trPr>
          <w:trHeight w:val="562"/>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makes sure that pupils are well behaved</w:t>
            </w:r>
          </w:p>
        </w:tc>
        <w:tc>
          <w:tcPr>
            <w:tcW w:w="1545" w:type="dxa"/>
            <w:shd w:val="clear" w:color="auto" w:fill="auto"/>
            <w:vAlign w:val="center"/>
          </w:tcPr>
          <w:p w:rsidR="007810C0" w:rsidRPr="003C63B6" w:rsidRDefault="007810C0" w:rsidP="00BB1552">
            <w:pPr>
              <w:jc w:val="center"/>
              <w:rPr>
                <w:rFonts w:cs="Arial"/>
                <w:b/>
              </w:rPr>
            </w:pPr>
            <w:r>
              <w:rPr>
                <w:rFonts w:cs="Arial"/>
                <w:b/>
              </w:rPr>
              <w:t>47%</w:t>
            </w:r>
          </w:p>
        </w:tc>
        <w:tc>
          <w:tcPr>
            <w:tcW w:w="1545" w:type="dxa"/>
            <w:vAlign w:val="center"/>
          </w:tcPr>
          <w:p w:rsidR="007810C0" w:rsidRPr="003C63B6" w:rsidRDefault="007810C0" w:rsidP="00BB1552">
            <w:pPr>
              <w:jc w:val="center"/>
              <w:rPr>
                <w:rFonts w:cs="Arial"/>
                <w:b/>
              </w:rPr>
            </w:pPr>
            <w:r>
              <w:rPr>
                <w:rFonts w:cs="Arial"/>
                <w:b/>
              </w:rPr>
              <w:t>50%</w:t>
            </w:r>
          </w:p>
        </w:tc>
        <w:tc>
          <w:tcPr>
            <w:tcW w:w="1545" w:type="dxa"/>
            <w:vAlign w:val="center"/>
          </w:tcPr>
          <w:p w:rsidR="007810C0" w:rsidRPr="003C63B6" w:rsidRDefault="007810C0" w:rsidP="00BB1552">
            <w:pPr>
              <w:jc w:val="center"/>
              <w:rPr>
                <w:rFonts w:cs="Arial"/>
                <w:b/>
              </w:rPr>
            </w:pPr>
            <w:r>
              <w:rPr>
                <w:rFonts w:cs="Arial"/>
                <w:b/>
              </w:rPr>
              <w:t>3%</w:t>
            </w:r>
          </w:p>
        </w:tc>
        <w:tc>
          <w:tcPr>
            <w:tcW w:w="1545" w:type="dxa"/>
            <w:vAlign w:val="center"/>
          </w:tcPr>
          <w:p w:rsidR="007810C0" w:rsidRPr="003C63B6" w:rsidRDefault="007810C0" w:rsidP="00BB1552">
            <w:pPr>
              <w:jc w:val="center"/>
              <w:rPr>
                <w:rFonts w:cs="Arial"/>
                <w:b/>
              </w:rPr>
            </w:pPr>
          </w:p>
        </w:tc>
      </w:tr>
      <w:tr w:rsidR="007810C0" w:rsidRPr="005F53D0" w:rsidTr="00A82C59">
        <w:trPr>
          <w:trHeight w:val="562"/>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gives me valuable information about my child’s progress</w:t>
            </w:r>
          </w:p>
        </w:tc>
        <w:tc>
          <w:tcPr>
            <w:tcW w:w="1545" w:type="dxa"/>
            <w:shd w:val="clear" w:color="auto" w:fill="auto"/>
            <w:vAlign w:val="center"/>
          </w:tcPr>
          <w:p w:rsidR="007810C0" w:rsidRPr="003C63B6" w:rsidRDefault="00837C08" w:rsidP="00BB1552">
            <w:pPr>
              <w:jc w:val="center"/>
              <w:rPr>
                <w:rFonts w:cs="Arial"/>
                <w:b/>
              </w:rPr>
            </w:pPr>
            <w:r>
              <w:rPr>
                <w:rFonts w:cs="Arial"/>
                <w:b/>
              </w:rPr>
              <w:t>66</w:t>
            </w:r>
            <w:r w:rsidR="007810C0">
              <w:rPr>
                <w:rFonts w:cs="Arial"/>
                <w:b/>
              </w:rPr>
              <w:t>%</w:t>
            </w:r>
          </w:p>
        </w:tc>
        <w:tc>
          <w:tcPr>
            <w:tcW w:w="1545" w:type="dxa"/>
            <w:vAlign w:val="center"/>
          </w:tcPr>
          <w:p w:rsidR="007810C0" w:rsidRPr="003C63B6" w:rsidRDefault="00837C08" w:rsidP="00BB1552">
            <w:pPr>
              <w:jc w:val="center"/>
              <w:rPr>
                <w:rFonts w:cs="Arial"/>
                <w:b/>
              </w:rPr>
            </w:pPr>
            <w:r>
              <w:rPr>
                <w:rFonts w:cs="Arial"/>
                <w:b/>
              </w:rPr>
              <w:t>34</w:t>
            </w:r>
            <w:r w:rsidR="007810C0">
              <w:rPr>
                <w:rFonts w:cs="Arial"/>
                <w:b/>
              </w:rPr>
              <w:t>%</w:t>
            </w:r>
          </w:p>
        </w:tc>
        <w:tc>
          <w:tcPr>
            <w:tcW w:w="1545" w:type="dxa"/>
            <w:vAlign w:val="center"/>
          </w:tcPr>
          <w:p w:rsidR="007810C0" w:rsidRPr="003C63B6" w:rsidRDefault="007810C0" w:rsidP="00BB1552">
            <w:pPr>
              <w:jc w:val="center"/>
              <w:rPr>
                <w:rFonts w:cs="Arial"/>
                <w:b/>
              </w:rPr>
            </w:pPr>
          </w:p>
        </w:tc>
        <w:tc>
          <w:tcPr>
            <w:tcW w:w="1545" w:type="dxa"/>
            <w:vAlign w:val="center"/>
          </w:tcPr>
          <w:p w:rsidR="007810C0" w:rsidRPr="003C63B6" w:rsidRDefault="007810C0" w:rsidP="00BB1552">
            <w:pPr>
              <w:jc w:val="center"/>
              <w:rPr>
                <w:rFonts w:cs="Arial"/>
                <w:b/>
              </w:rPr>
            </w:pPr>
          </w:p>
        </w:tc>
      </w:tr>
      <w:tr w:rsidR="007810C0" w:rsidRPr="005F53D0" w:rsidTr="00A82C59">
        <w:trPr>
          <w:trHeight w:val="315"/>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is well led and managed</w:t>
            </w:r>
          </w:p>
        </w:tc>
        <w:tc>
          <w:tcPr>
            <w:tcW w:w="1545" w:type="dxa"/>
            <w:shd w:val="clear" w:color="auto" w:fill="auto"/>
            <w:vAlign w:val="center"/>
          </w:tcPr>
          <w:p w:rsidR="007810C0" w:rsidRPr="003C63B6" w:rsidRDefault="007810C0" w:rsidP="00BB1552">
            <w:pPr>
              <w:jc w:val="center"/>
              <w:rPr>
                <w:rFonts w:cs="Arial"/>
                <w:b/>
              </w:rPr>
            </w:pPr>
            <w:r>
              <w:rPr>
                <w:rFonts w:cs="Arial"/>
                <w:b/>
              </w:rPr>
              <w:t>59%</w:t>
            </w:r>
          </w:p>
        </w:tc>
        <w:tc>
          <w:tcPr>
            <w:tcW w:w="1545" w:type="dxa"/>
            <w:vAlign w:val="center"/>
          </w:tcPr>
          <w:p w:rsidR="007810C0" w:rsidRPr="003C63B6" w:rsidRDefault="00837C08" w:rsidP="00BB1552">
            <w:pPr>
              <w:jc w:val="center"/>
              <w:rPr>
                <w:rFonts w:cs="Arial"/>
                <w:b/>
              </w:rPr>
            </w:pPr>
            <w:r>
              <w:rPr>
                <w:rFonts w:cs="Arial"/>
                <w:b/>
              </w:rPr>
              <w:t>39</w:t>
            </w:r>
            <w:r w:rsidR="007810C0">
              <w:rPr>
                <w:rFonts w:cs="Arial"/>
                <w:b/>
              </w:rPr>
              <w:t>%</w:t>
            </w:r>
          </w:p>
        </w:tc>
        <w:tc>
          <w:tcPr>
            <w:tcW w:w="1545" w:type="dxa"/>
            <w:vAlign w:val="center"/>
          </w:tcPr>
          <w:p w:rsidR="007810C0" w:rsidRPr="003C63B6" w:rsidRDefault="00837C08" w:rsidP="00BB1552">
            <w:pPr>
              <w:jc w:val="center"/>
              <w:rPr>
                <w:rFonts w:cs="Arial"/>
                <w:b/>
              </w:rPr>
            </w:pPr>
            <w:r>
              <w:rPr>
                <w:rFonts w:cs="Arial"/>
                <w:b/>
              </w:rPr>
              <w:t>1%</w:t>
            </w:r>
          </w:p>
        </w:tc>
        <w:tc>
          <w:tcPr>
            <w:tcW w:w="1545" w:type="dxa"/>
            <w:vAlign w:val="center"/>
          </w:tcPr>
          <w:p w:rsidR="007810C0" w:rsidRPr="003C63B6" w:rsidRDefault="00837C08" w:rsidP="00BB1552">
            <w:pPr>
              <w:jc w:val="center"/>
              <w:rPr>
                <w:rFonts w:cs="Arial"/>
                <w:b/>
              </w:rPr>
            </w:pPr>
            <w:r>
              <w:rPr>
                <w:rFonts w:cs="Arial"/>
                <w:b/>
              </w:rPr>
              <w:t>1%</w:t>
            </w:r>
          </w:p>
        </w:tc>
      </w:tr>
      <w:tr w:rsidR="007810C0" w:rsidRPr="005F53D0" w:rsidTr="00A82C59">
        <w:trPr>
          <w:trHeight w:val="457"/>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deals effectively with bullying</w:t>
            </w:r>
          </w:p>
        </w:tc>
        <w:tc>
          <w:tcPr>
            <w:tcW w:w="1545" w:type="dxa"/>
            <w:shd w:val="clear" w:color="auto" w:fill="auto"/>
            <w:vAlign w:val="center"/>
          </w:tcPr>
          <w:p w:rsidR="007810C0" w:rsidRPr="003C63B6" w:rsidRDefault="00837C08" w:rsidP="00BB1552">
            <w:pPr>
              <w:jc w:val="center"/>
              <w:rPr>
                <w:rFonts w:cs="Arial"/>
                <w:b/>
              </w:rPr>
            </w:pPr>
            <w:r>
              <w:rPr>
                <w:rFonts w:cs="Arial"/>
                <w:b/>
              </w:rPr>
              <w:t>53</w:t>
            </w:r>
            <w:r w:rsidR="007810C0">
              <w:rPr>
                <w:rFonts w:cs="Arial"/>
                <w:b/>
              </w:rPr>
              <w:t>%</w:t>
            </w:r>
          </w:p>
        </w:tc>
        <w:tc>
          <w:tcPr>
            <w:tcW w:w="1545" w:type="dxa"/>
            <w:vAlign w:val="center"/>
          </w:tcPr>
          <w:p w:rsidR="007810C0" w:rsidRPr="003C63B6" w:rsidRDefault="00837C08" w:rsidP="00BB1552">
            <w:pPr>
              <w:jc w:val="center"/>
              <w:rPr>
                <w:rFonts w:cs="Arial"/>
                <w:b/>
              </w:rPr>
            </w:pPr>
            <w:r>
              <w:rPr>
                <w:rFonts w:cs="Arial"/>
                <w:b/>
              </w:rPr>
              <w:t>41</w:t>
            </w:r>
            <w:r w:rsidR="007810C0">
              <w:rPr>
                <w:rFonts w:cs="Arial"/>
                <w:b/>
              </w:rPr>
              <w:t>%</w:t>
            </w:r>
          </w:p>
        </w:tc>
        <w:tc>
          <w:tcPr>
            <w:tcW w:w="1545" w:type="dxa"/>
            <w:vAlign w:val="center"/>
          </w:tcPr>
          <w:p w:rsidR="007810C0" w:rsidRPr="003C63B6" w:rsidRDefault="00837C08" w:rsidP="00BB1552">
            <w:pPr>
              <w:jc w:val="center"/>
              <w:rPr>
                <w:rFonts w:cs="Arial"/>
                <w:b/>
              </w:rPr>
            </w:pPr>
            <w:r>
              <w:rPr>
                <w:rFonts w:cs="Arial"/>
                <w:b/>
              </w:rPr>
              <w:t>4</w:t>
            </w:r>
            <w:r w:rsidR="007810C0">
              <w:rPr>
                <w:rFonts w:cs="Arial"/>
                <w:b/>
              </w:rPr>
              <w:t>%</w:t>
            </w:r>
          </w:p>
        </w:tc>
        <w:tc>
          <w:tcPr>
            <w:tcW w:w="1545" w:type="dxa"/>
            <w:vAlign w:val="center"/>
          </w:tcPr>
          <w:p w:rsidR="007810C0" w:rsidRPr="003C63B6" w:rsidRDefault="00837C08" w:rsidP="00BB1552">
            <w:pPr>
              <w:jc w:val="center"/>
              <w:rPr>
                <w:rFonts w:cs="Arial"/>
                <w:b/>
              </w:rPr>
            </w:pPr>
            <w:r>
              <w:rPr>
                <w:rFonts w:cs="Arial"/>
                <w:b/>
              </w:rPr>
              <w:t>2%</w:t>
            </w:r>
          </w:p>
        </w:tc>
      </w:tr>
      <w:tr w:rsidR="007810C0" w:rsidRPr="005F53D0" w:rsidTr="00A82C59">
        <w:trPr>
          <w:trHeight w:val="562"/>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responds well to any concerns raised</w:t>
            </w:r>
          </w:p>
        </w:tc>
        <w:tc>
          <w:tcPr>
            <w:tcW w:w="1545" w:type="dxa"/>
            <w:shd w:val="clear" w:color="auto" w:fill="auto"/>
            <w:vAlign w:val="center"/>
          </w:tcPr>
          <w:p w:rsidR="007810C0" w:rsidRPr="003C63B6" w:rsidRDefault="00837C08" w:rsidP="00BB1552">
            <w:pPr>
              <w:jc w:val="center"/>
              <w:rPr>
                <w:rFonts w:cs="Arial"/>
                <w:b/>
              </w:rPr>
            </w:pPr>
            <w:r>
              <w:rPr>
                <w:rFonts w:cs="Arial"/>
                <w:b/>
              </w:rPr>
              <w:t>54</w:t>
            </w:r>
            <w:r w:rsidR="007810C0">
              <w:rPr>
                <w:rFonts w:cs="Arial"/>
                <w:b/>
              </w:rPr>
              <w:t>%</w:t>
            </w:r>
          </w:p>
        </w:tc>
        <w:tc>
          <w:tcPr>
            <w:tcW w:w="1545" w:type="dxa"/>
            <w:vAlign w:val="center"/>
          </w:tcPr>
          <w:p w:rsidR="007810C0" w:rsidRPr="003C63B6" w:rsidRDefault="00837C08" w:rsidP="00E42BB4">
            <w:pPr>
              <w:jc w:val="center"/>
              <w:rPr>
                <w:rFonts w:cs="Arial"/>
                <w:b/>
              </w:rPr>
            </w:pPr>
            <w:r>
              <w:rPr>
                <w:rFonts w:cs="Arial"/>
                <w:b/>
              </w:rPr>
              <w:t>43</w:t>
            </w:r>
            <w:r w:rsidR="007810C0">
              <w:rPr>
                <w:rFonts w:cs="Arial"/>
                <w:b/>
              </w:rPr>
              <w:t>%</w:t>
            </w:r>
          </w:p>
        </w:tc>
        <w:tc>
          <w:tcPr>
            <w:tcW w:w="1545" w:type="dxa"/>
            <w:vAlign w:val="center"/>
          </w:tcPr>
          <w:p w:rsidR="007810C0" w:rsidRPr="003C63B6" w:rsidRDefault="00837C08" w:rsidP="00BB1552">
            <w:pPr>
              <w:jc w:val="center"/>
              <w:rPr>
                <w:rFonts w:cs="Arial"/>
                <w:b/>
              </w:rPr>
            </w:pPr>
            <w:r>
              <w:rPr>
                <w:rFonts w:cs="Arial"/>
                <w:b/>
              </w:rPr>
              <w:t>3%</w:t>
            </w:r>
          </w:p>
        </w:tc>
        <w:tc>
          <w:tcPr>
            <w:tcW w:w="1545" w:type="dxa"/>
            <w:vAlign w:val="center"/>
          </w:tcPr>
          <w:p w:rsidR="007810C0" w:rsidRPr="003C63B6" w:rsidRDefault="007810C0" w:rsidP="00BB1552">
            <w:pPr>
              <w:jc w:val="center"/>
              <w:rPr>
                <w:rFonts w:cs="Arial"/>
                <w:b/>
              </w:rPr>
            </w:pPr>
          </w:p>
        </w:tc>
      </w:tr>
      <w:tr w:rsidR="007810C0" w:rsidRPr="005F53D0" w:rsidTr="00A82C59">
        <w:trPr>
          <w:trHeight w:val="562"/>
        </w:trPr>
        <w:tc>
          <w:tcPr>
            <w:tcW w:w="830" w:type="dxa"/>
          </w:tcPr>
          <w:p w:rsidR="007810C0" w:rsidRPr="005F53D0" w:rsidRDefault="007810C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7810C0" w:rsidRPr="005F53D0" w:rsidRDefault="007810C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 xml:space="preserve">I would recommend </w:t>
            </w:r>
            <w:proofErr w:type="spellStart"/>
            <w:r w:rsidRPr="005F53D0">
              <w:rPr>
                <w:rFonts w:eastAsia="Times New Roman" w:cs="Arial"/>
                <w:b/>
                <w:color w:val="000000"/>
                <w:sz w:val="28"/>
                <w:szCs w:val="28"/>
              </w:rPr>
              <w:t>Cheetwood</w:t>
            </w:r>
            <w:proofErr w:type="spellEnd"/>
            <w:r w:rsidRPr="005F53D0">
              <w:rPr>
                <w:rFonts w:eastAsia="Times New Roman" w:cs="Arial"/>
                <w:b/>
                <w:color w:val="000000"/>
                <w:sz w:val="28"/>
                <w:szCs w:val="28"/>
              </w:rPr>
              <w:t xml:space="preserve"> to another family</w:t>
            </w:r>
          </w:p>
        </w:tc>
        <w:tc>
          <w:tcPr>
            <w:tcW w:w="1545" w:type="dxa"/>
            <w:shd w:val="clear" w:color="auto" w:fill="auto"/>
            <w:vAlign w:val="center"/>
          </w:tcPr>
          <w:p w:rsidR="007810C0" w:rsidRPr="003C63B6" w:rsidRDefault="007810C0" w:rsidP="00BB1552">
            <w:pPr>
              <w:jc w:val="center"/>
              <w:rPr>
                <w:rFonts w:cs="Arial"/>
                <w:b/>
              </w:rPr>
            </w:pPr>
            <w:r>
              <w:rPr>
                <w:rFonts w:cs="Arial"/>
                <w:b/>
              </w:rPr>
              <w:t>65%</w:t>
            </w:r>
          </w:p>
        </w:tc>
        <w:tc>
          <w:tcPr>
            <w:tcW w:w="1545" w:type="dxa"/>
            <w:vAlign w:val="center"/>
          </w:tcPr>
          <w:p w:rsidR="007810C0" w:rsidRPr="003C63B6" w:rsidRDefault="007810C0" w:rsidP="00BB1552">
            <w:pPr>
              <w:jc w:val="center"/>
              <w:rPr>
                <w:rFonts w:cs="Arial"/>
                <w:b/>
              </w:rPr>
            </w:pPr>
            <w:r>
              <w:rPr>
                <w:rFonts w:cs="Arial"/>
                <w:b/>
              </w:rPr>
              <w:t>33%</w:t>
            </w:r>
          </w:p>
        </w:tc>
        <w:tc>
          <w:tcPr>
            <w:tcW w:w="1545" w:type="dxa"/>
            <w:vAlign w:val="center"/>
          </w:tcPr>
          <w:p w:rsidR="007810C0" w:rsidRPr="003C63B6" w:rsidRDefault="007810C0" w:rsidP="00BB1552">
            <w:pPr>
              <w:jc w:val="center"/>
              <w:rPr>
                <w:rFonts w:cs="Arial"/>
                <w:b/>
              </w:rPr>
            </w:pPr>
          </w:p>
        </w:tc>
        <w:tc>
          <w:tcPr>
            <w:tcW w:w="1545" w:type="dxa"/>
            <w:vAlign w:val="center"/>
          </w:tcPr>
          <w:p w:rsidR="007810C0" w:rsidRPr="003C63B6" w:rsidRDefault="007810C0" w:rsidP="00BB1552">
            <w:pPr>
              <w:jc w:val="center"/>
              <w:rPr>
                <w:rFonts w:cs="Arial"/>
                <w:b/>
              </w:rPr>
            </w:pPr>
            <w:r>
              <w:rPr>
                <w:rFonts w:cs="Arial"/>
                <w:b/>
              </w:rPr>
              <w:t>2%</w:t>
            </w:r>
          </w:p>
        </w:tc>
      </w:tr>
      <w:tr w:rsidR="005F53D0" w:rsidRPr="005F53D0" w:rsidTr="00FF2A0A">
        <w:trPr>
          <w:trHeight w:val="562"/>
        </w:trPr>
        <w:tc>
          <w:tcPr>
            <w:tcW w:w="8768" w:type="dxa"/>
            <w:gridSpan w:val="2"/>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 xml:space="preserve">My child has special educational needs or a disability </w:t>
            </w:r>
          </w:p>
        </w:tc>
        <w:tc>
          <w:tcPr>
            <w:tcW w:w="3090" w:type="dxa"/>
            <w:gridSpan w:val="2"/>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Agree</w:t>
            </w:r>
          </w:p>
        </w:tc>
        <w:tc>
          <w:tcPr>
            <w:tcW w:w="3090" w:type="dxa"/>
            <w:gridSpan w:val="2"/>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Disagree</w:t>
            </w:r>
          </w:p>
        </w:tc>
      </w:tr>
      <w:tr w:rsidR="005F53D0" w:rsidRPr="005F53D0" w:rsidTr="00FF2A0A">
        <w:trPr>
          <w:trHeight w:val="562"/>
        </w:trPr>
        <w:tc>
          <w:tcPr>
            <w:tcW w:w="8768" w:type="dxa"/>
            <w:gridSpan w:val="2"/>
          </w:tcPr>
          <w:p w:rsidR="005F53D0" w:rsidRPr="005F53D0" w:rsidRDefault="005F53D0" w:rsidP="005F53D0">
            <w:pPr>
              <w:spacing w:before="20" w:after="20" w:line="240" w:lineRule="auto"/>
              <w:rPr>
                <w:rFonts w:eastAsia="Times New Roman" w:cs="Arial"/>
                <w:b/>
                <w:color w:val="000000"/>
                <w:sz w:val="28"/>
                <w:szCs w:val="28"/>
              </w:rPr>
            </w:pPr>
          </w:p>
        </w:tc>
        <w:tc>
          <w:tcPr>
            <w:tcW w:w="3090" w:type="dxa"/>
            <w:gridSpan w:val="2"/>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9%</w:t>
            </w:r>
          </w:p>
        </w:tc>
        <w:tc>
          <w:tcPr>
            <w:tcW w:w="3090" w:type="dxa"/>
            <w:gridSpan w:val="2"/>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91%</w:t>
            </w:r>
          </w:p>
        </w:tc>
      </w:tr>
    </w:tbl>
    <w:p w:rsidR="00D71D8F" w:rsidRDefault="00D71D8F" w:rsidP="00D71D8F">
      <w:pPr>
        <w:jc w:val="both"/>
      </w:pPr>
    </w:p>
    <w:p w:rsidR="005F53D0" w:rsidRDefault="005F53D0" w:rsidP="00D71D8F">
      <w:pPr>
        <w:jc w:val="both"/>
      </w:pPr>
    </w:p>
    <w:sectPr w:rsidR="005F53D0" w:rsidSect="00CA19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1">
    <w:nsid w:val="6DA06505"/>
    <w:multiLevelType w:val="hybridMultilevel"/>
    <w:tmpl w:val="82B4D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DC6732"/>
    <w:multiLevelType w:val="hybridMultilevel"/>
    <w:tmpl w:val="5E5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E"/>
    <w:rsid w:val="00113EBB"/>
    <w:rsid w:val="00117DF5"/>
    <w:rsid w:val="00151CAA"/>
    <w:rsid w:val="001919D8"/>
    <w:rsid w:val="00201E63"/>
    <w:rsid w:val="002E32FE"/>
    <w:rsid w:val="00304CC3"/>
    <w:rsid w:val="003C6231"/>
    <w:rsid w:val="00496B92"/>
    <w:rsid w:val="004C1863"/>
    <w:rsid w:val="004C3345"/>
    <w:rsid w:val="005244EC"/>
    <w:rsid w:val="005711E2"/>
    <w:rsid w:val="005F53D0"/>
    <w:rsid w:val="006304D4"/>
    <w:rsid w:val="00681613"/>
    <w:rsid w:val="007810C0"/>
    <w:rsid w:val="007963D1"/>
    <w:rsid w:val="00837C08"/>
    <w:rsid w:val="0094377D"/>
    <w:rsid w:val="00972A0D"/>
    <w:rsid w:val="00A342AD"/>
    <w:rsid w:val="00A77A35"/>
    <w:rsid w:val="00A82EA5"/>
    <w:rsid w:val="00B52418"/>
    <w:rsid w:val="00C01F06"/>
    <w:rsid w:val="00C2650B"/>
    <w:rsid w:val="00CA1973"/>
    <w:rsid w:val="00CF074D"/>
    <w:rsid w:val="00D71D8F"/>
    <w:rsid w:val="00DE1AF3"/>
    <w:rsid w:val="00E31F7C"/>
    <w:rsid w:val="00E42BB4"/>
    <w:rsid w:val="00ED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E"/>
    <w:pPr>
      <w:ind w:left="720"/>
      <w:contextualSpacing/>
    </w:pPr>
  </w:style>
  <w:style w:type="paragraph" w:styleId="BalloonText">
    <w:name w:val="Balloon Text"/>
    <w:basedOn w:val="Normal"/>
    <w:link w:val="BalloonTextChar"/>
    <w:uiPriority w:val="99"/>
    <w:semiHidden/>
    <w:unhideWhenUsed/>
    <w:rsid w:val="00C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E"/>
    <w:pPr>
      <w:ind w:left="720"/>
      <w:contextualSpacing/>
    </w:pPr>
  </w:style>
  <w:style w:type="paragraph" w:styleId="BalloonText">
    <w:name w:val="Balloon Text"/>
    <w:basedOn w:val="Normal"/>
    <w:link w:val="BalloonTextChar"/>
    <w:uiPriority w:val="99"/>
    <w:semiHidden/>
    <w:unhideWhenUsed/>
    <w:rsid w:val="00C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2017-10-02T08:32:00Z</cp:lastPrinted>
  <dcterms:created xsi:type="dcterms:W3CDTF">2017-10-02T09:03:00Z</dcterms:created>
  <dcterms:modified xsi:type="dcterms:W3CDTF">2017-10-02T16:14:00Z</dcterms:modified>
</cp:coreProperties>
</file>